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B3E86" w14:textId="77777777" w:rsidR="00504796" w:rsidRPr="00504796" w:rsidRDefault="00504796" w:rsidP="00F85F1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04796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Министерства здравоохранения России по установлению порядка посещения священнослужителями пациентов</w:t>
      </w:r>
    </w:p>
    <w:bookmarkEnd w:id="0"/>
    <w:p w14:paraId="1785E7AA" w14:textId="77777777" w:rsidR="00504796" w:rsidRPr="00504796" w:rsidRDefault="00504796" w:rsidP="00F85F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96">
        <w:rPr>
          <w:rFonts w:ascii="Times New Roman" w:hAnsi="Times New Roman" w:cs="Times New Roman"/>
          <w:sz w:val="28"/>
          <w:szCs w:val="28"/>
        </w:rPr>
        <w:t>Методические рекомендации по установлению порядка посещения священнослужителями пациентов разработаны Министерством здравоохранения Российской Федерации при участии Синодального отдела по церковной благотворительности и социальному служению.</w:t>
      </w:r>
    </w:p>
    <w:p w14:paraId="5201686E" w14:textId="77777777" w:rsidR="00504796" w:rsidRPr="00504796" w:rsidRDefault="00504796" w:rsidP="00F85F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96">
        <w:rPr>
          <w:rFonts w:ascii="Times New Roman" w:hAnsi="Times New Roman" w:cs="Times New Roman"/>
          <w:sz w:val="28"/>
          <w:szCs w:val="28"/>
        </w:rPr>
        <w:t>1. В органе исполнительной власти субъекта РФ в сфере охраны здоровья рекомендуется определить ответственного за взаимодействие с централизованными религиозными организациями в целях реализации прав пациентов на допуск священнослужителя и совершения религиозных обрядов.</w:t>
      </w:r>
    </w:p>
    <w:p w14:paraId="5584C56F" w14:textId="77777777" w:rsidR="00504796" w:rsidRPr="00504796" w:rsidRDefault="00504796" w:rsidP="00F85F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96">
        <w:rPr>
          <w:rFonts w:ascii="Times New Roman" w:hAnsi="Times New Roman" w:cs="Times New Roman"/>
          <w:sz w:val="28"/>
          <w:szCs w:val="28"/>
        </w:rPr>
        <w:t>2. В медицинской организации рекомендуется определить ответственного за взаимодействие с религиозными организациями (далее — ответственный сотрудник), основной задачей которого является оказание содействия в реализации предусмотренного статьей 19 Федерального закона от 21.11.2011 № 323-ФЗ «Об основах охраны здоровья граждан в Российской Федерации» права гражданина на допуск к нему священнослужителя и отправления религиозных обрядов при получении медицинской помощи в стационарных условиях.</w:t>
      </w:r>
    </w:p>
    <w:p w14:paraId="7E562E18" w14:textId="77777777" w:rsidR="00504796" w:rsidRPr="00504796" w:rsidRDefault="00504796" w:rsidP="00F85F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96">
        <w:rPr>
          <w:rFonts w:ascii="Times New Roman" w:hAnsi="Times New Roman" w:cs="Times New Roman"/>
          <w:sz w:val="28"/>
          <w:szCs w:val="28"/>
        </w:rPr>
        <w:t>3. Руководителям медицинских организаций рекомендуется организовать возможность посещения священнослужителями пациентов в часы посещений в структурных подразделениях стационарных медицинских организаций при оказании плановой медицинской помощи с соблюдением противоэпидемического режима с предоставлением условий для отправления религиозных обрядов.</w:t>
      </w:r>
    </w:p>
    <w:p w14:paraId="09D7CBF3" w14:textId="77777777" w:rsidR="00504796" w:rsidRPr="00504796" w:rsidRDefault="00504796" w:rsidP="00F85F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96">
        <w:rPr>
          <w:rFonts w:ascii="Times New Roman" w:hAnsi="Times New Roman" w:cs="Times New Roman"/>
          <w:sz w:val="28"/>
          <w:szCs w:val="28"/>
        </w:rPr>
        <w:t>4. Для пациентов, находящихся в структурных подразделениях медицинских организаций, оказывающих помощь по профилю реанимации и интенсивной терапии, а также паллиативной помощи, возможность посещения священнослужителями рекомендуется организовывать без учета часов посещений с соблюдением противоэпидемического режима. Аналогичное исключение рекомендуется сделать для пациентов, находящихся в иных структурных подразделениях медицинских организаций, при угрозе жизни данных пациентов.</w:t>
      </w:r>
    </w:p>
    <w:p w14:paraId="49B8E5F6" w14:textId="77777777" w:rsidR="00504796" w:rsidRPr="00504796" w:rsidRDefault="00504796" w:rsidP="00F85F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96">
        <w:rPr>
          <w:rFonts w:ascii="Times New Roman" w:hAnsi="Times New Roman" w:cs="Times New Roman"/>
          <w:sz w:val="28"/>
          <w:szCs w:val="28"/>
        </w:rPr>
        <w:t xml:space="preserve">5. При организации посещений должно быть обеспечено соблюдение требований противоэпидемического режима, включая применение соответствующих средств индивидуальной защиты. Рекомендуется осуществлять допуск священнослужителей, прошедших вакцинацию против </w:t>
      </w:r>
      <w:proofErr w:type="spellStart"/>
      <w:r w:rsidRPr="0050479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04796">
        <w:rPr>
          <w:rFonts w:ascii="Times New Roman" w:hAnsi="Times New Roman" w:cs="Times New Roman"/>
          <w:sz w:val="28"/>
          <w:szCs w:val="28"/>
        </w:rPr>
        <w:t xml:space="preserve"> инфекции или имеющих отрицательный результат ПЦР-теста на коронавирус (давностью не более 48 часов). Для случаев, когда жизни пациента угрожает опасность, священнослужитель может быть однократно допущен к пациенту без соблюдения вышеуказанного требования. При этом </w:t>
      </w:r>
      <w:r w:rsidRPr="00504796">
        <w:rPr>
          <w:rFonts w:ascii="Times New Roman" w:hAnsi="Times New Roman" w:cs="Times New Roman"/>
          <w:sz w:val="28"/>
          <w:szCs w:val="28"/>
        </w:rPr>
        <w:lastRenderedPageBreak/>
        <w:t>последующий допуск данного священнослужителя без соблюдения указанных требований не рекомендуется.</w:t>
      </w:r>
    </w:p>
    <w:p w14:paraId="1CE11B8A" w14:textId="77777777" w:rsidR="00504796" w:rsidRPr="00504796" w:rsidRDefault="00504796" w:rsidP="00F85F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96">
        <w:rPr>
          <w:rFonts w:ascii="Times New Roman" w:hAnsi="Times New Roman" w:cs="Times New Roman"/>
          <w:sz w:val="28"/>
          <w:szCs w:val="28"/>
        </w:rPr>
        <w:t>6. Ответственному сотруднику рекомендуется провести краткий инструктаж священнослужителя относительно имеющихся правил посещения пациентов, а также соблюдения противопожарной безопасности при отправлении религиозных обрядов с использованием церковных свечей.</w:t>
      </w:r>
    </w:p>
    <w:p w14:paraId="6E8574C3" w14:textId="77777777" w:rsidR="00504796" w:rsidRPr="00504796" w:rsidRDefault="00504796" w:rsidP="00F85F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96">
        <w:rPr>
          <w:rFonts w:ascii="Times New Roman" w:hAnsi="Times New Roman" w:cs="Times New Roman"/>
          <w:sz w:val="28"/>
          <w:szCs w:val="28"/>
        </w:rPr>
        <w:t>7. Медицинский персонал структурных подразделений (лечащий врач, дежурный врач, палатная медицинская сестра) при поступлении от пациента информации о желании встречи со священнослужителем передает данную информацию ответственному сотруднику. Рекомендуется передавать такую информацию в течение суток, а в случае угрозы жизни в течение 2 часов. Ответственный сотрудник передает данную информацию в религиозную организацию и в дальнейшем оказывает необходимое содействие в организации посещения священнослужителем указанного пациента. В случае, если пациент по состоянию здоровья не может самостоятельно обратиться к указанным лицам, соответствующая информация о необходимости посещения священнослужителем может быть передана иными лицами.</w:t>
      </w:r>
    </w:p>
    <w:p w14:paraId="159B0B05" w14:textId="77777777" w:rsidR="00504796" w:rsidRPr="00504796" w:rsidRDefault="00504796" w:rsidP="00F85F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96">
        <w:rPr>
          <w:rFonts w:ascii="Times New Roman" w:hAnsi="Times New Roman" w:cs="Times New Roman"/>
          <w:sz w:val="28"/>
          <w:szCs w:val="28"/>
        </w:rPr>
        <w:t>8. Пациент и иные лица также могут пригласить священнослужителя, обратившись напрямую в религиозную организацию. В таком случае религиозная организация ставит в известность о визите священника ответственного сотрудника, которому рекомендуется обеспечить необходимое содействие в организации посещения священнослужителем пациента.</w:t>
      </w:r>
    </w:p>
    <w:p w14:paraId="108E5CEE" w14:textId="77777777" w:rsidR="00504796" w:rsidRPr="00504796" w:rsidRDefault="00504796" w:rsidP="00F85F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96">
        <w:rPr>
          <w:rFonts w:ascii="Times New Roman" w:hAnsi="Times New Roman" w:cs="Times New Roman"/>
          <w:sz w:val="28"/>
          <w:szCs w:val="28"/>
        </w:rPr>
        <w:t>9. Медицинские работники структурных подразделений при поступлении от пациента информации о желании встречи со священнослужителем производят соответствующую запись в медицинской документации пациента.</w:t>
      </w:r>
    </w:p>
    <w:p w14:paraId="691A38A6" w14:textId="77777777" w:rsidR="00504796" w:rsidRPr="00504796" w:rsidRDefault="00504796" w:rsidP="00F85F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96">
        <w:rPr>
          <w:rFonts w:ascii="Times New Roman" w:hAnsi="Times New Roman" w:cs="Times New Roman"/>
          <w:sz w:val="28"/>
          <w:szCs w:val="28"/>
        </w:rPr>
        <w:t>10. Не рекомендуется ограничивать число посещений пациента священнослужителем. В то же время разумным представляется посещение священнослужителем пациента не чаще 1 раза в день.</w:t>
      </w:r>
    </w:p>
    <w:p w14:paraId="3C730E8B" w14:textId="77777777" w:rsidR="00504796" w:rsidRPr="00504796" w:rsidRDefault="00504796" w:rsidP="00F85F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96">
        <w:rPr>
          <w:rFonts w:ascii="Times New Roman" w:hAnsi="Times New Roman" w:cs="Times New Roman"/>
          <w:sz w:val="28"/>
          <w:szCs w:val="28"/>
        </w:rPr>
        <w:t>11. В целях оптимальной организации посещения медицинских организаций священнослужителем рекомендуется оказывать ему содействие, в том числе путем определения сопровождающего работника из числа персонала структурного подразделения медицинской организации, посещение которого осуществляется.</w:t>
      </w:r>
    </w:p>
    <w:p w14:paraId="4D6904D9" w14:textId="77777777" w:rsidR="00504796" w:rsidRPr="00504796" w:rsidRDefault="00504796" w:rsidP="00F85F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96">
        <w:rPr>
          <w:rFonts w:ascii="Times New Roman" w:hAnsi="Times New Roman" w:cs="Times New Roman"/>
          <w:sz w:val="28"/>
          <w:szCs w:val="28"/>
        </w:rPr>
        <w:t>12. На сайте медицинской организации, а также информационном стенде может быть представлена контактная информация религиозной организации.</w:t>
      </w:r>
    </w:p>
    <w:p w14:paraId="0317957C" w14:textId="77777777" w:rsidR="00504796" w:rsidRPr="00504796" w:rsidRDefault="00504796" w:rsidP="00F85F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96">
        <w:rPr>
          <w:rFonts w:ascii="Times New Roman" w:hAnsi="Times New Roman" w:cs="Times New Roman"/>
          <w:sz w:val="28"/>
          <w:szCs w:val="28"/>
        </w:rPr>
        <w:t>13. Вышеуказанные положения рекомендуется оформить в виде нормативно-правового акта региональных органов власти в сфере охраны здоровья граждан.</w:t>
      </w:r>
    </w:p>
    <w:p w14:paraId="1E596CD6" w14:textId="77777777" w:rsidR="00504796" w:rsidRPr="00504796" w:rsidRDefault="00504796" w:rsidP="00F85F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96">
        <w:rPr>
          <w:rFonts w:ascii="Times New Roman" w:hAnsi="Times New Roman" w:cs="Times New Roman"/>
          <w:sz w:val="28"/>
          <w:szCs w:val="28"/>
        </w:rPr>
        <w:lastRenderedPageBreak/>
        <w:t>14. Детализация регулирования может быть осуществлена в соглашениях о сотрудничестве органов исполнительной власти субъектов Российской Федерации в сфере охраны здоровья, федеральных и иных медицинских организаций с централизованными религиозными организациями.</w:t>
      </w:r>
    </w:p>
    <w:p w14:paraId="0DE4635F" w14:textId="77777777" w:rsidR="00504796" w:rsidRPr="00504796" w:rsidRDefault="00504796" w:rsidP="00F85F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96">
        <w:rPr>
          <w:rFonts w:ascii="Times New Roman" w:hAnsi="Times New Roman" w:cs="Times New Roman"/>
          <w:sz w:val="28"/>
          <w:szCs w:val="28"/>
        </w:rPr>
        <w:t>***</w:t>
      </w:r>
    </w:p>
    <w:p w14:paraId="55CFEA3A" w14:textId="77777777" w:rsidR="00504796" w:rsidRPr="00504796" w:rsidRDefault="00504796" w:rsidP="00F85F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96">
        <w:rPr>
          <w:rFonts w:ascii="Times New Roman" w:hAnsi="Times New Roman" w:cs="Times New Roman"/>
          <w:sz w:val="28"/>
          <w:szCs w:val="28"/>
        </w:rPr>
        <w:t xml:space="preserve">Письмом заместителя министра здравоохранения РФ О.О. </w:t>
      </w:r>
      <w:proofErr w:type="spellStart"/>
      <w:r w:rsidRPr="00504796">
        <w:rPr>
          <w:rFonts w:ascii="Times New Roman" w:hAnsi="Times New Roman" w:cs="Times New Roman"/>
          <w:sz w:val="28"/>
          <w:szCs w:val="28"/>
        </w:rPr>
        <w:t>Салагая</w:t>
      </w:r>
      <w:proofErr w:type="spellEnd"/>
      <w:r w:rsidRPr="00504796">
        <w:rPr>
          <w:rFonts w:ascii="Times New Roman" w:hAnsi="Times New Roman" w:cs="Times New Roman"/>
          <w:sz w:val="28"/>
          <w:szCs w:val="28"/>
        </w:rPr>
        <w:t xml:space="preserve"> от 29.12.2021 № 21-5/И/2-22371 методические рекомендации были направлены Минздравом России в органы государственной власти субъектов РФ в сфере охраны здоровья.</w:t>
      </w:r>
    </w:p>
    <w:p w14:paraId="1D84D588" w14:textId="77777777" w:rsidR="00504796" w:rsidRPr="00504796" w:rsidRDefault="00504796" w:rsidP="00F85F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96">
        <w:rPr>
          <w:rFonts w:ascii="Times New Roman" w:hAnsi="Times New Roman" w:cs="Times New Roman"/>
          <w:sz w:val="28"/>
          <w:szCs w:val="28"/>
        </w:rPr>
        <w:t xml:space="preserve">Также в органы исполнительной власти субъектов РФ в сфере охраны здоровья было направлено письмо от 19.01.2022 № 21-5/И/1-591 от заместителя министра здравоохранения О.О. </w:t>
      </w:r>
      <w:proofErr w:type="spellStart"/>
      <w:r w:rsidRPr="00504796">
        <w:rPr>
          <w:rFonts w:ascii="Times New Roman" w:hAnsi="Times New Roman" w:cs="Times New Roman"/>
          <w:sz w:val="28"/>
          <w:szCs w:val="28"/>
        </w:rPr>
        <w:t>Салагая</w:t>
      </w:r>
      <w:proofErr w:type="spellEnd"/>
      <w:r w:rsidRPr="00504796">
        <w:rPr>
          <w:rFonts w:ascii="Times New Roman" w:hAnsi="Times New Roman" w:cs="Times New Roman"/>
          <w:sz w:val="28"/>
          <w:szCs w:val="28"/>
        </w:rPr>
        <w:t>. В нем сообщается, что во исполнение пункта 5 протокола заседания Совета при Правительстве Российской Федерации по вопросам попечительства в социальной сфере под председательством Заместителя Председателя Правительства Российской Федерации Т.А. Голиковой от 28 декабря 2021 года № 11 Министерство здравоохранения Российской Федерации просит принять соответствующие нормативно-правовые акты с учетом методических рекомендаций, которые были направлены Минздравом России письмом от 29.12.2021 № 21-5/И/2-22371.</w:t>
      </w:r>
    </w:p>
    <w:p w14:paraId="093E4AB3" w14:textId="77777777" w:rsidR="00504796" w:rsidRPr="00504796" w:rsidRDefault="00504796" w:rsidP="00F85F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96">
        <w:rPr>
          <w:rFonts w:ascii="Times New Roman" w:hAnsi="Times New Roman" w:cs="Times New Roman"/>
          <w:sz w:val="28"/>
          <w:szCs w:val="28"/>
        </w:rPr>
        <w:t>Аналогичные письма Минздрав России направил в федеральные органы исполнительной власти (№ 21-5/И/1-11263 от 30.12.2021 и № 21-5/И/1-489 от 24.01.2022) и в ОАО «РЖД» (№ 21-5/И/2-22439 от 30.12.2021).</w:t>
      </w:r>
    </w:p>
    <w:p w14:paraId="35C4662E" w14:textId="77777777" w:rsidR="00504796" w:rsidRPr="00504796" w:rsidRDefault="00504796" w:rsidP="00F85F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03F2C" w14:textId="4A90D28B" w:rsidR="00C52790" w:rsidRPr="00504796" w:rsidRDefault="00504796" w:rsidP="00F85F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96">
        <w:rPr>
          <w:rFonts w:ascii="Times New Roman" w:hAnsi="Times New Roman" w:cs="Times New Roman"/>
          <w:sz w:val="28"/>
          <w:szCs w:val="28"/>
        </w:rPr>
        <w:t>Диакония.ru/Патриархия.ru</w:t>
      </w:r>
    </w:p>
    <w:sectPr w:rsidR="00C52790" w:rsidRPr="0050479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1A5FB" w14:textId="77777777" w:rsidR="00253010" w:rsidRDefault="00253010" w:rsidP="007349E5">
      <w:pPr>
        <w:spacing w:after="0" w:line="240" w:lineRule="auto"/>
      </w:pPr>
      <w:r>
        <w:separator/>
      </w:r>
    </w:p>
  </w:endnote>
  <w:endnote w:type="continuationSeparator" w:id="0">
    <w:p w14:paraId="160FC99D" w14:textId="77777777" w:rsidR="00253010" w:rsidRDefault="00253010" w:rsidP="0073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1646195"/>
      <w:docPartObj>
        <w:docPartGallery w:val="Page Numbers (Bottom of Page)"/>
        <w:docPartUnique/>
      </w:docPartObj>
    </w:sdtPr>
    <w:sdtContent>
      <w:p w14:paraId="5EFD39D8" w14:textId="3FA5C268" w:rsidR="007349E5" w:rsidRDefault="007349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98A525" w14:textId="77777777" w:rsidR="007349E5" w:rsidRDefault="007349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56690" w14:textId="77777777" w:rsidR="00253010" w:rsidRDefault="00253010" w:rsidP="007349E5">
      <w:pPr>
        <w:spacing w:after="0" w:line="240" w:lineRule="auto"/>
      </w:pPr>
      <w:r>
        <w:separator/>
      </w:r>
    </w:p>
  </w:footnote>
  <w:footnote w:type="continuationSeparator" w:id="0">
    <w:p w14:paraId="789AF0DE" w14:textId="77777777" w:rsidR="00253010" w:rsidRDefault="00253010" w:rsidP="00734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95"/>
    <w:rsid w:val="00253010"/>
    <w:rsid w:val="00332695"/>
    <w:rsid w:val="00460337"/>
    <w:rsid w:val="00504796"/>
    <w:rsid w:val="007349E5"/>
    <w:rsid w:val="00A968AC"/>
    <w:rsid w:val="00C62C0F"/>
    <w:rsid w:val="00E8716C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DE00"/>
  <w15:chartTrackingRefBased/>
  <w15:docId w15:val="{62A8A712-6240-4D4C-87C2-5C08ABF0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9E5"/>
  </w:style>
  <w:style w:type="paragraph" w:styleId="a5">
    <w:name w:val="footer"/>
    <w:basedOn w:val="a"/>
    <w:link w:val="a6"/>
    <w:uiPriority w:val="99"/>
    <w:unhideWhenUsed/>
    <w:rsid w:val="0073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2022-01-28T12:58:00Z</dcterms:created>
  <dcterms:modified xsi:type="dcterms:W3CDTF">2022-01-28T12:58:00Z</dcterms:modified>
</cp:coreProperties>
</file>