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A9" w:rsidRPr="003B56A9" w:rsidRDefault="003B56A9" w:rsidP="003B56A9">
      <w:pPr>
        <w:pBdr>
          <w:bottom w:val="single" w:sz="6" w:space="8" w:color="3691CC"/>
        </w:pBdr>
        <w:shd w:val="clear" w:color="auto" w:fill="FFFFFF"/>
        <w:spacing w:after="300" w:line="600" w:lineRule="atLeast"/>
        <w:outlineLvl w:val="0"/>
        <w:rPr>
          <w:rFonts w:ascii="Arial" w:eastAsia="Times New Roman" w:hAnsi="Arial" w:cs="Arial"/>
          <w:color w:val="3691CC"/>
          <w:kern w:val="36"/>
          <w:sz w:val="48"/>
          <w:szCs w:val="48"/>
          <w:lang w:eastAsia="ru-RU"/>
        </w:rPr>
      </w:pPr>
      <w:r w:rsidRPr="003B56A9">
        <w:rPr>
          <w:rFonts w:ascii="Arial" w:eastAsia="Times New Roman" w:hAnsi="Arial" w:cs="Arial"/>
          <w:color w:val="3691CC"/>
          <w:kern w:val="36"/>
          <w:sz w:val="48"/>
          <w:szCs w:val="48"/>
          <w:lang w:eastAsia="ru-RU"/>
        </w:rPr>
        <w:t>Краткая летопись истории Православия в Забайкалье</w:t>
      </w:r>
    </w:p>
    <w:p w:rsidR="003B56A9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Первые русские пришли в Забайкалье в середине XVII века, и с этого времени Забайкалье вошло в состав Тобольской епархии. В 1664 году, согласно Сибирской «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Киприановской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летописи, был основан Нерчинский Успенский мужской монастырь — первый русский монастырь за Байкалом.</w:t>
      </w:r>
    </w:p>
    <w:p w:rsidR="003B56A9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1681 году по указу царя Феодора Алексеевича и благословению патриарха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Иоакима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Забайкалье, в Даурию, была отправлена первая организованная православная Духовная Миссия. Она состояла из 12 монахов из разных монастырей во главе с игуменом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Темникова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Сретенского монастыря (Тамбовской епархии) Феодосием; в тот же год ими был основан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Свято-Троицкий мужской монастырь. В грамоте царя Фёдора Алексеевича и патриарха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Иоакима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(Савелова) от 1681 года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Даурской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Духовной миссии разрешалось «где приищут место, монастырь построить, и под монастырь земли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отвесть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порозжих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земель». Согласно этой грамоте, в 1682 году к монастырю отошла территория устья Селенги от хребта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Хамар-Дабан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Селенги и до острова Нижнее Изголовье в дельте реки и вдоль побережья Байкала до Каменного мыса (ныне — Мысовая).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же 1861-м году, когда был основан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Троице-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Селенгинский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монастырь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память о вероломно убитых русских послах и для совершения заупокойной о них молитвы вблизи их могил была основана Пустынь — подворье Троицкого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монастыря. Первыми насельниками Пустыни были иеромонах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иеродиакон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Триффилий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монах-старец Филарет. Трудами монашествующих была воздвигнута часовня во имя св. Николая Чудотворца. Так была основана обитель, которая впоследствии получит имя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Посольского 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Спасо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-Преображенского монастыря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Первое время монастырь именовался Свято-Никольской пустынью, затем – Посольским Знаменским монастырем по имени построенного деревянного храма во имя иконы Божьей Матери «Знамение». В дальнейшем была построена церковь во имя Преображения </w:t>
      </w:r>
      <w:proofErr w:type="gram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Господня,  и</w:t>
      </w:r>
      <w:proofErr w:type="gram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монастырь стал именоваться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-Преображенским. В 1684 году принял крещение тунгусский князь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Гантимур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всем своим семейством. В 1707 году митрополит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Филофей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назначил в Иркутск викарного епископа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Варлаама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(Коссовского), бывшего архимандрита-наместника Пустынно-Николаевского монастыря в Киеве, ставшего первым епископом Иркутским и Нерчинским. Он был первым православным епископом, посетившим Забайкалье. В 1713 году Посольский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-Преображенский мужской монастырь приобрел самостоятельный статус. В 1721 году в сане епископа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Переяславского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 отправлен с миссией в Пекин Иннокентий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Кульчицкий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китайцы не допустили его, и в ожидании разрешения он провел три года в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Троицком монастыре (1722-1725).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1727 году была учреждена самостоятельная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Иркутская епархия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первым правящим епископом которой стал Преосвященный Иннокентий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Кульчицкий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Епископ Иркутский и Нерчинский Иннокентий скончался в Иркутске в 1731 году. Мощи его были обретены в 1764 году, а в 1804 году Иннокентий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Кульчицкий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был причислен Церковью к лику святых.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1773 году был упразднен старейший в Забайкалье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Нерчинский мужской 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Успенский монастырь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1805 году было открыто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Нерчинское духовное училище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течение всего XIX века оно обеспечивало Забайкалье священно- и церковнослужителями.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1820 году на границе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Троицкосавского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Верхнеудинского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округов, недалеко от монгольской границы, в глухой тайге пустынником Василием Надеждиным </w:t>
      </w:r>
      <w:proofErr w:type="gram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св.</w:t>
      </w:r>
      <w:proofErr w:type="gram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преп.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Варлаамом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Чикойским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был основан скит, который в 1831 году был преобразован в мужской общежительный 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Иоанно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-Предтеченский монастырь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1862 году «в целях лучшей постановки миссионерского дела» состоялось учреждение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викариатства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Иркутской епархии. С этого времени Забайкальская Духовная Миссия получает свою организацию и средства из казны.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Первым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епископом 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Селенгинским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Вениамин (Благонравов)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выпускник Казанской духовной академии, рукоположенный 20 мая 1862 года. Он управлял Забайкальской Православной Миссией до 1868 года. Вторым епископом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 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Мартиниан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Муратовский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(1869-1877), третьим – епископ 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Мелетий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(Якимов)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(1878-1888), четвертым – епископ 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Макарий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Дарский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(1889-1892). Местопребыванием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Селенгинскому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епископу был назначен Посольский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-Преображенский монастырь. 3 июня 1879 года был издан указ Императора Александра II о перенесении викарной кафедры из Посольского монастыря в областной город Читу.</w:t>
      </w:r>
    </w:p>
    <w:p w:rsidR="003B56A9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1886 году на окраине Читы был заложен каменный фундамент под постройку первого корпуса будущего женского монастыря; 30 мая 1889 года был освящен монастырский храм Святой мученицы Александры и семи дев; в 1887 году Читинская женская Богородицкая община была высочайше утверждена, а 16 марта 1893 года указом Святейшего синода была преобразована в женский общежительный монастырь.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 октября 1892 г. архимандрит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Георгий (Орлов)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 назначен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епископом 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Селингинским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викарием Иркутской епархии. 22 января 1893 г. состоялось его наречение епископом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24 января 1894 г. Георгий (Орлов) был рукоположен в епископский сан в Иркутском Вознесенском монастыре. На место своего служения в г. </w:t>
      </w:r>
      <w:proofErr w:type="gram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Читу  как</w:t>
      </w:r>
      <w:proofErr w:type="gram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епископ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он прибыл 11 февраля 1893 г.  12 марта 1894 г.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преосвященнейший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Георгий был назначен на Забайкальскую кафедру с именем епископа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Забайкальского и Нерчинского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 декабря 1898 г.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епископом Забайкальским и Нерчинским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 назначен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Мефодий (Герасимов)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который возглавлял Забайкальскую епископскую кафедру до 1912 г. В 1902 г. был открыт второй женский монастырь в бывшем мужском Посольском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-Преображенском монастыре, опустевшем к концу XIX века.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декабря 1912 г. епископом Забайкальским и Нерчинским был назначен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Иоанн (Смирнов).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21 января 1916 г. за заслуги перед Церковью владыка Иоанн (Смирнов) был возведен в сан архиепископа и назначен на Иркутскую и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Верхоленскую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кафедру. В 1915 г. был упразднен мужской общежительный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Иоанно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-Предтеченский монастырь, а братия переведена в новый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Спасский монастырь, который предполагалось построить при Старо-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Спасском соборе.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20 ноября 1916 года в Чите Начальник Забайкальской Духовной Миссии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архимандрит Ефрем (Кузнецов)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был рукоположен во епископа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викария Забайкальской епархии.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 ноября 1916 года новым епископом Забайкальским и Нерчинским был назначен преосвященный 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Мелетий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(Заборовский).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апреле 1917 года в Чите собрание псаломщиков и диаконов организовало «Союз низших членов клира для защиты профессиональных интересов»; тогда же в Чите под председательством священника Сергия Старкова состоялся съезд духовенства и мирян Забайкальской епархии. В 1920 году вместе с отступавшими из Читы войсками атамана Семенова Забайкалье навсегда покинул епископ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Мелетий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(Заборовский). Еще два года он пытался управлять Забайкальской епархией из Харбина. В 1922 году в Харбине был рукоположен во епископа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Селенгинского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викария Забайкальской епархии читинский священник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Сергий Старков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много лет служивший в домовой церкви Учительской семинарии.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Епископ 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Софроний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(Старков)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том же году вернулся в Читу; в 1923 году он был арестован. С 5 декабря 1924 по 1927 гг. временно управлял Забайкальской епархией </w:t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епископ Охотский Даниил (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Шеостенников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Епископ </w:t>
      </w:r>
      <w:proofErr w:type="spellStart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Евсевий</w:t>
      </w:r>
      <w:proofErr w:type="spellEnd"/>
      <w:r w:rsidRPr="003B56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(Рождественский)</w:t>
      </w: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ноябре 1926 года (1927?) митрополитом Сергием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Страгородским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назначен епископом Забайкальским, 27 марта 1930 года возведен в сан архиепископа.</w:t>
      </w:r>
    </w:p>
    <w:p w:rsidR="003B56A9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1930 году Забайкальская епархия в юрисдикции Патриаршего местоблюстителя митрополита Сергия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Страгородского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была упразднена. В 1948 году была восстановлена Иркутская епархия. Правящие архиереи теперь именовались Иркутскими и Читинскими.</w:t>
      </w:r>
    </w:p>
    <w:p w:rsidR="003B56A9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апреля 1994 г. решением Священного Синода Читинская и Забайкальская епархия была восстановлена в прежних границах. Первым епископом на кафедру был назначен Преосвященный Палладий (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Шиман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В ноябре 1996 г. епископа Палладия сменил епископ Иннокентий (Васильев), который управлял епархией до октября 1999 г. 29 декабря 1999 г. решением Священного Синода (журнал № 134) на кафедру определен епископ Читинский и Забайкальский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Евстафий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(Евдокимов).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октября 2009 года решением Священного Синода (</w:t>
      </w:r>
      <w:hyperlink r:id="rId4" w:history="1">
        <w:r w:rsidRPr="003B56A9">
          <w:rPr>
            <w:rFonts w:ascii="Arial" w:eastAsia="Times New Roman" w:hAnsi="Arial" w:cs="Arial"/>
            <w:color w:val="3691CC"/>
            <w:sz w:val="24"/>
            <w:szCs w:val="24"/>
            <w:u w:val="single"/>
            <w:lang w:eastAsia="ru-RU"/>
          </w:rPr>
          <w:t>журнал № 82</w:t>
        </w:r>
      </w:hyperlink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образована самостоятельная </w:t>
      </w:r>
      <w:hyperlink r:id="rId5" w:history="1">
        <w:r w:rsidRPr="003B56A9">
          <w:rPr>
            <w:rFonts w:ascii="Arial" w:eastAsia="Times New Roman" w:hAnsi="Arial" w:cs="Arial"/>
            <w:color w:val="3691CC"/>
            <w:sz w:val="24"/>
            <w:szCs w:val="24"/>
            <w:u w:val="single"/>
            <w:lang w:eastAsia="ru-RU"/>
          </w:rPr>
          <w:t>Улан-Удэнская и Бурятская епархия</w:t>
        </w:r>
      </w:hyperlink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выделенная из состава Читинской и Забайкальской. Читинская епархия теперь территориально расположена в границах Забайкальского края, а правящему архиерею определено иметь титул Читинский и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Краснокаменский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B56A9" w:rsidRPr="003B56A9" w:rsidRDefault="003B56A9" w:rsidP="003B56A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 декабря 2014 года на заседании Священного Синода Русской Православной Церкви было принято решение в пределах Забайкальского края образовать Забайкальскую митрополию, в состав которой вошли Читинская и </w:t>
      </w:r>
      <w:hyperlink r:id="rId6" w:history="1">
        <w:r w:rsidRPr="003B56A9">
          <w:rPr>
            <w:rFonts w:ascii="Arial" w:eastAsia="Times New Roman" w:hAnsi="Arial" w:cs="Arial"/>
            <w:color w:val="3691CC"/>
            <w:sz w:val="24"/>
            <w:szCs w:val="24"/>
            <w:u w:val="single"/>
            <w:lang w:eastAsia="ru-RU"/>
          </w:rPr>
          <w:t>Нерчинская</w:t>
        </w:r>
      </w:hyperlink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епархии (</w:t>
      </w:r>
      <w:hyperlink r:id="rId7" w:history="1">
        <w:r w:rsidRPr="003B56A9">
          <w:rPr>
            <w:rFonts w:ascii="Arial" w:eastAsia="Times New Roman" w:hAnsi="Arial" w:cs="Arial"/>
            <w:color w:val="3691CC"/>
            <w:sz w:val="24"/>
            <w:szCs w:val="24"/>
            <w:u w:val="single"/>
            <w:lang w:eastAsia="ru-RU"/>
          </w:rPr>
          <w:t>журнал № 121</w:t>
        </w:r>
      </w:hyperlink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542BB" w:rsidRPr="003B56A9" w:rsidRDefault="003B56A9" w:rsidP="003B56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Объединяет приходы в административных границах следующих субъектов Забайкальского края: Городской </w:t>
      </w:r>
      <w:proofErr w:type="gram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округ</w:t>
      </w:r>
      <w:proofErr w:type="gram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ЗАТО поселок Горный, Городской округ Петровск-Забайкальский, Городской округ Чита,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Акшинский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Красночикойский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Кыринский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муниципальный район, Петровск-Забайкальский муниципальный район,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Улетовский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Хилокский</w:t>
      </w:r>
      <w:proofErr w:type="spellEnd"/>
      <w:r w:rsidRPr="003B56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муниципальный район, Читинский муниципальный район.</w:t>
      </w:r>
    </w:p>
    <w:sectPr w:rsidR="00E542BB" w:rsidRPr="003B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FB"/>
    <w:rsid w:val="00197BFB"/>
    <w:rsid w:val="003B56A9"/>
    <w:rsid w:val="00E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7D15"/>
  <w15:chartTrackingRefBased/>
  <w15:docId w15:val="{DDD6FBED-45C3-41C0-AB84-2B58A93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56A9"/>
    <w:rPr>
      <w:color w:val="0000FF"/>
      <w:u w:val="single"/>
    </w:rPr>
  </w:style>
  <w:style w:type="character" w:customStyle="1" w:styleId="post">
    <w:name w:val="post"/>
    <w:basedOn w:val="a0"/>
    <w:rsid w:val="003B56A9"/>
  </w:style>
  <w:style w:type="paragraph" w:styleId="a4">
    <w:name w:val="Normal (Web)"/>
    <w:basedOn w:val="a"/>
    <w:uiPriority w:val="99"/>
    <w:semiHidden/>
    <w:unhideWhenUsed/>
    <w:rsid w:val="003B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56A9"/>
    <w:rPr>
      <w:b/>
      <w:bCs/>
    </w:rPr>
  </w:style>
  <w:style w:type="paragraph" w:customStyle="1" w:styleId="text">
    <w:name w:val="text"/>
    <w:basedOn w:val="a"/>
    <w:rsid w:val="003B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6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triarchia.ru/db/text/389144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triarchia.ru/db/text/3894999.html" TargetMode="External"/><Relationship Id="rId5" Type="http://schemas.openxmlformats.org/officeDocument/2006/relationships/hyperlink" Target="http://www.patriarchia.ru/db/text/810749.html" TargetMode="External"/><Relationship Id="rId4" Type="http://schemas.openxmlformats.org/officeDocument/2006/relationships/hyperlink" Target="http://www.patriarchia.ru/db/text/81064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Poletaev</dc:creator>
  <cp:keywords/>
  <dc:description/>
  <cp:lastModifiedBy>Andrey Poletaev</cp:lastModifiedBy>
  <cp:revision>2</cp:revision>
  <dcterms:created xsi:type="dcterms:W3CDTF">2025-10-18T02:35:00Z</dcterms:created>
  <dcterms:modified xsi:type="dcterms:W3CDTF">2025-10-18T02:35:00Z</dcterms:modified>
</cp:coreProperties>
</file>